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B2086F" w:rsidRDefault="00BB4CC6" w:rsidP="00B2086F">
      <w:pPr>
        <w:jc w:val="center"/>
        <w:rPr>
          <w:rFonts w:ascii="Arial" w:hAnsi="Arial" w:cs="Arial"/>
        </w:rPr>
      </w:pPr>
      <w:proofErr w:type="spellStart"/>
      <w:proofErr w:type="gramStart"/>
      <w:r w:rsidRPr="00B2086F">
        <w:rPr>
          <w:rFonts w:ascii="Arial" w:hAnsi="Arial" w:cs="Arial"/>
          <w:b/>
          <w:bCs/>
          <w:iCs/>
          <w:sz w:val="32"/>
          <w:szCs w:val="32"/>
        </w:rPr>
        <w:t>Montagepaste</w:t>
      </w:r>
      <w:proofErr w:type="spellEnd"/>
      <w:r w:rsidRPr="00B2086F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B2086F">
        <w:rPr>
          <w:rFonts w:ascii="Arial" w:hAnsi="Arial" w:cs="Arial"/>
          <w:b/>
          <w:bCs/>
          <w:iCs/>
          <w:sz w:val="32"/>
          <w:szCs w:val="32"/>
        </w:rPr>
        <w:t xml:space="preserve">Pasta de </w:t>
      </w:r>
      <w:proofErr w:type="spellStart"/>
      <w:r w:rsidRPr="00B2086F">
        <w:rPr>
          <w:rFonts w:ascii="Arial" w:hAnsi="Arial" w:cs="Arial"/>
          <w:b/>
          <w:bCs/>
          <w:iCs/>
          <w:sz w:val="32"/>
          <w:szCs w:val="32"/>
        </w:rPr>
        <w:t>montaj</w:t>
      </w:r>
      <w:proofErr w:type="spellEnd"/>
      <w:r w:rsidRPr="00B2086F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B2086F">
        <w:rPr>
          <w:rFonts w:ascii="Arial" w:hAnsi="Arial" w:cs="Arial"/>
          <w:b/>
          <w:bCs/>
          <w:iCs/>
          <w:sz w:val="32"/>
          <w:szCs w:val="32"/>
        </w:rPr>
        <w:t>temperaturi</w:t>
      </w:r>
      <w:proofErr w:type="spellEnd"/>
      <w:r w:rsidRPr="00B2086F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B2086F">
        <w:rPr>
          <w:rFonts w:ascii="Arial" w:hAnsi="Arial" w:cs="Arial"/>
          <w:b/>
          <w:bCs/>
          <w:iCs/>
          <w:sz w:val="32"/>
          <w:szCs w:val="32"/>
        </w:rPr>
        <w:t>ridicate</w:t>
      </w:r>
      <w:proofErr w:type="spellEnd"/>
      <w:r w:rsidRPr="00B2086F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BB4CC6" w:rsidRDefault="00BB4CC6"/>
    <w:p w:rsidR="00BB4CC6" w:rsidRDefault="00BB4CC6" w:rsidP="00BB4CC6">
      <w:pPr>
        <w:jc w:val="center"/>
      </w:pPr>
      <w:r>
        <w:rPr>
          <w:noProof/>
        </w:rPr>
        <w:drawing>
          <wp:inline distT="0" distB="0" distL="0" distR="0">
            <wp:extent cx="942975" cy="167767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676910" cy="139700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B4CC6" w:rsidRDefault="00BB4CC6" w:rsidP="00BB4CC6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 w:rsidRPr="00BB4CC6">
        <w:rPr>
          <w:rFonts w:ascii="Arial" w:hAnsi="Arial" w:cs="Arial"/>
          <w:b/>
          <w:sz w:val="24"/>
          <w:szCs w:val="24"/>
          <w:u w:val="single"/>
        </w:rPr>
        <w:t>Pentru</w:t>
      </w:r>
      <w:proofErr w:type="spellEnd"/>
      <w:r w:rsidRPr="00BB4CC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B4CC6">
        <w:rPr>
          <w:rFonts w:ascii="Arial" w:hAnsi="Arial" w:cs="Arial"/>
          <w:b/>
          <w:sz w:val="24"/>
          <w:szCs w:val="24"/>
          <w:u w:val="single"/>
        </w:rPr>
        <w:t>temperaturi</w:t>
      </w:r>
      <w:proofErr w:type="spellEnd"/>
      <w:r w:rsidRPr="00BB4CC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B4CC6">
        <w:rPr>
          <w:rFonts w:ascii="Arial" w:hAnsi="Arial" w:cs="Arial"/>
          <w:b/>
          <w:sz w:val="24"/>
          <w:szCs w:val="24"/>
          <w:u w:val="single"/>
        </w:rPr>
        <w:t>ridicate</w:t>
      </w:r>
      <w:proofErr w:type="spellEnd"/>
      <w:r w:rsidRPr="00BB4CC6">
        <w:rPr>
          <w:rFonts w:ascii="Arial" w:hAnsi="Arial" w:cs="Arial"/>
          <w:sz w:val="24"/>
          <w:szCs w:val="24"/>
        </w:rPr>
        <w:t xml:space="preserve"> </w:t>
      </w:r>
    </w:p>
    <w:p w:rsidR="00BB4CC6" w:rsidRPr="00BB4CC6" w:rsidRDefault="00BB4CC6" w:rsidP="00BB4CC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B4CC6" w:rsidRPr="00BB4CC6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B4CC6" w:rsidRPr="00F31D88" w:rsidRDefault="00F31D88" w:rsidP="00BB4C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31D88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F31D8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31D88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F31D88">
        <w:rPr>
          <w:rFonts w:ascii="Arial" w:hAnsi="Arial" w:cs="Arial"/>
          <w:b/>
          <w:sz w:val="24"/>
          <w:szCs w:val="24"/>
          <w:u w:val="single"/>
        </w:rPr>
        <w:t>:</w:t>
      </w:r>
    </w:p>
    <w:p w:rsidR="00BB4CC6" w:rsidRPr="00BB4CC6" w:rsidRDefault="00F31D88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BB4CC6" w:rsidRPr="00BB4CC6">
        <w:rPr>
          <w:rFonts w:ascii="Arial" w:hAnsi="Arial" w:cs="Arial"/>
          <w:sz w:val="24"/>
          <w:szCs w:val="24"/>
        </w:rPr>
        <w:t>E-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Coll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pasta de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asamblare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f</w:t>
      </w:r>
      <w:r w:rsidR="00B2086F">
        <w:rPr>
          <w:rFonts w:ascii="Arial" w:hAnsi="Arial" w:cs="Arial"/>
          <w:sz w:val="24"/>
          <w:szCs w:val="24"/>
        </w:rPr>
        <w:t>ormează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2086F">
        <w:rPr>
          <w:rFonts w:ascii="Arial" w:hAnsi="Arial" w:cs="Arial"/>
          <w:sz w:val="24"/>
          <w:szCs w:val="24"/>
        </w:rPr>
        <w:t>lubrifiere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86F">
        <w:rPr>
          <w:rFonts w:ascii="Arial" w:hAnsi="Arial" w:cs="Arial"/>
          <w:sz w:val="24"/>
          <w:szCs w:val="24"/>
        </w:rPr>
        <w:t>eficace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86F">
        <w:rPr>
          <w:rFonts w:ascii="Arial" w:hAnsi="Arial" w:cs="Arial"/>
          <w:sz w:val="24"/>
          <w:szCs w:val="24"/>
        </w:rPr>
        <w:t>formand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2086F">
        <w:rPr>
          <w:rFonts w:ascii="Arial" w:hAnsi="Arial" w:cs="Arial"/>
          <w:sz w:val="24"/>
          <w:szCs w:val="24"/>
        </w:rPr>
        <w:t>pelicula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</w:t>
      </w:r>
      <w:r w:rsidR="00BB4CC6" w:rsidRPr="00BB4CC6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protejează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împo</w:t>
      </w:r>
      <w:r w:rsidR="00B2086F">
        <w:rPr>
          <w:rFonts w:ascii="Arial" w:hAnsi="Arial" w:cs="Arial"/>
          <w:sz w:val="24"/>
          <w:szCs w:val="24"/>
        </w:rPr>
        <w:t>triva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86F">
        <w:rPr>
          <w:rFonts w:ascii="Arial" w:hAnsi="Arial" w:cs="Arial"/>
          <w:sz w:val="24"/>
          <w:szCs w:val="24"/>
        </w:rPr>
        <w:t>coroziunii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86F">
        <w:rPr>
          <w:rFonts w:ascii="Arial" w:hAnsi="Arial" w:cs="Arial"/>
          <w:sz w:val="24"/>
          <w:szCs w:val="24"/>
        </w:rPr>
        <w:t>şi</w:t>
      </w:r>
      <w:proofErr w:type="spellEnd"/>
      <w:r w:rsidR="00B20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86F">
        <w:rPr>
          <w:rFonts w:ascii="Arial" w:hAnsi="Arial" w:cs="Arial"/>
          <w:sz w:val="24"/>
          <w:szCs w:val="24"/>
        </w:rPr>
        <w:t>jocurilor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2086F" w:rsidRPr="00BB4CC6">
        <w:rPr>
          <w:rFonts w:ascii="Arial" w:hAnsi="Arial" w:cs="Arial"/>
          <w:sz w:val="24"/>
          <w:szCs w:val="24"/>
        </w:rPr>
        <w:t>lubrifiant</w:t>
      </w:r>
      <w:proofErr w:type="spellEnd"/>
      <w:proofErr w:type="gramEnd"/>
      <w:r w:rsidR="00B2086F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86F" w:rsidRPr="00BB4CC6">
        <w:rPr>
          <w:rFonts w:ascii="Arial" w:hAnsi="Arial" w:cs="Arial"/>
          <w:sz w:val="24"/>
          <w:szCs w:val="24"/>
        </w:rPr>
        <w:t>este</w:t>
      </w:r>
      <w:proofErr w:type="spellEnd"/>
      <w:r w:rsidR="00C7062C">
        <w:rPr>
          <w:rFonts w:ascii="Arial" w:hAnsi="Arial" w:cs="Arial"/>
          <w:sz w:val="24"/>
          <w:szCs w:val="24"/>
        </w:rPr>
        <w:t xml:space="preserve"> ideal </w:t>
      </w:r>
      <w:proofErr w:type="spellStart"/>
      <w:r w:rsidR="00C7062C">
        <w:rPr>
          <w:rFonts w:ascii="Arial" w:hAnsi="Arial" w:cs="Arial"/>
          <w:sz w:val="24"/>
          <w:szCs w:val="24"/>
        </w:rPr>
        <w:t>pentru</w:t>
      </w:r>
      <w:proofErr w:type="spellEnd"/>
      <w:r w:rsidR="00B2086F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62C">
        <w:rPr>
          <w:rFonts w:ascii="Arial" w:hAnsi="Arial" w:cs="Arial"/>
          <w:sz w:val="24"/>
          <w:szCs w:val="24"/>
        </w:rPr>
        <w:t>suprafetele</w:t>
      </w:r>
      <w:proofErr w:type="spellEnd"/>
      <w:r w:rsidR="00C7062C" w:rsidRPr="00BB4C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7062C" w:rsidRPr="00BB4CC6">
        <w:rPr>
          <w:rFonts w:ascii="Arial" w:hAnsi="Arial" w:cs="Arial"/>
          <w:sz w:val="24"/>
          <w:szCs w:val="24"/>
        </w:rPr>
        <w:t>îmbinare</w:t>
      </w:r>
      <w:proofErr w:type="spellEnd"/>
      <w:r w:rsidR="00C7062C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62C" w:rsidRPr="00BB4CC6">
        <w:rPr>
          <w:rFonts w:ascii="Arial" w:hAnsi="Arial" w:cs="Arial"/>
          <w:sz w:val="24"/>
          <w:szCs w:val="24"/>
        </w:rPr>
        <w:t>grafitate</w:t>
      </w:r>
      <w:proofErr w:type="spellEnd"/>
      <w:r w:rsidR="00C7062C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62C" w:rsidRPr="00BB4CC6">
        <w:rPr>
          <w:rFonts w:ascii="Arial" w:hAnsi="Arial" w:cs="Arial"/>
          <w:sz w:val="24"/>
          <w:szCs w:val="24"/>
        </w:rPr>
        <w:t>solide</w:t>
      </w:r>
      <w:proofErr w:type="spellEnd"/>
      <w:r w:rsidR="00C7062C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62C" w:rsidRPr="00BB4CC6">
        <w:rPr>
          <w:rFonts w:ascii="Arial" w:hAnsi="Arial" w:cs="Arial"/>
          <w:sz w:val="24"/>
          <w:szCs w:val="24"/>
        </w:rPr>
        <w:t>format</w:t>
      </w:r>
      <w:r w:rsidR="00C7062C">
        <w:rPr>
          <w:rFonts w:ascii="Arial" w:hAnsi="Arial" w:cs="Arial"/>
          <w:sz w:val="24"/>
          <w:szCs w:val="24"/>
        </w:rPr>
        <w:t>e</w:t>
      </w:r>
      <w:proofErr w:type="spellEnd"/>
      <w:r w:rsidR="00C7062C" w:rsidRPr="00BB4CC6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înaltă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presiune</w:t>
      </w:r>
      <w:proofErr w:type="spellEnd"/>
      <w:r w:rsidR="00C7062C">
        <w:rPr>
          <w:rFonts w:ascii="Arial" w:hAnsi="Arial" w:cs="Arial"/>
          <w:sz w:val="24"/>
          <w:szCs w:val="24"/>
        </w:rPr>
        <w:t xml:space="preserve"> la</w:t>
      </w:r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62C">
        <w:rPr>
          <w:rFonts w:ascii="Arial" w:hAnsi="Arial" w:cs="Arial"/>
          <w:sz w:val="24"/>
          <w:szCs w:val="24"/>
        </w:rPr>
        <w:t>placarile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sarcini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cupru</w:t>
      </w:r>
      <w:proofErr w:type="spellEnd"/>
      <w:r w:rsidR="002F080A">
        <w:rPr>
          <w:rFonts w:ascii="Arial" w:hAnsi="Arial" w:cs="Arial"/>
          <w:sz w:val="24"/>
          <w:szCs w:val="24"/>
        </w:rPr>
        <w:t>(</w:t>
      </w:r>
      <w:proofErr w:type="spellStart"/>
      <w:r w:rsidR="002F080A">
        <w:rPr>
          <w:rFonts w:ascii="Arial" w:hAnsi="Arial" w:cs="Arial"/>
          <w:sz w:val="24"/>
          <w:szCs w:val="24"/>
        </w:rPr>
        <w:t>eroziune</w:t>
      </w:r>
      <w:proofErr w:type="spellEnd"/>
      <w:r w:rsidR="002F080A">
        <w:rPr>
          <w:rFonts w:ascii="Arial" w:hAnsi="Arial" w:cs="Arial"/>
          <w:sz w:val="24"/>
          <w:szCs w:val="24"/>
        </w:rPr>
        <w:t>)</w:t>
      </w:r>
      <w:r w:rsidR="00BB4CC6" w:rsidRPr="00BB4C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Acest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lucru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creează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4CC6" w:rsidRPr="00BB4CC6">
        <w:rPr>
          <w:rFonts w:ascii="Arial" w:hAnsi="Arial" w:cs="Arial"/>
          <w:sz w:val="24"/>
          <w:szCs w:val="24"/>
        </w:rPr>
        <w:t>un</w:t>
      </w:r>
      <w:proofErr w:type="gram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nivel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ridicat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protecţie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împotriva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uzurii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sudar</w:t>
      </w:r>
      <w:r w:rsidR="002F080A">
        <w:rPr>
          <w:rFonts w:ascii="Arial" w:hAnsi="Arial" w:cs="Arial"/>
          <w:sz w:val="24"/>
          <w:szCs w:val="24"/>
        </w:rPr>
        <w:t>ii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F080A">
        <w:rPr>
          <w:rFonts w:ascii="Arial" w:hAnsi="Arial" w:cs="Arial"/>
          <w:sz w:val="24"/>
          <w:szCs w:val="24"/>
        </w:rPr>
        <w:t>rece</w:t>
      </w:r>
      <w:proofErr w:type="spellEnd"/>
      <w:r w:rsidR="002F080A">
        <w:rPr>
          <w:rFonts w:ascii="Arial" w:hAnsi="Arial" w:cs="Arial"/>
          <w:sz w:val="24"/>
          <w:szCs w:val="24"/>
        </w:rPr>
        <w:t>.</w:t>
      </w:r>
      <w:r w:rsidR="00BB4CC6" w:rsidRPr="00BB4CC6">
        <w:rPr>
          <w:rFonts w:ascii="Arial" w:hAnsi="Arial" w:cs="Arial"/>
          <w:sz w:val="24"/>
          <w:szCs w:val="24"/>
        </w:rPr>
        <w:t xml:space="preserve"> </w:t>
      </w:r>
    </w:p>
    <w:p w:rsidR="00BB4CC6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D88" w:rsidRPr="00BB4CC6" w:rsidRDefault="00F31D88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D88" w:rsidRDefault="00F31D88" w:rsidP="00BB4C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31D88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F31D8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F31D88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F31D88">
        <w:rPr>
          <w:rFonts w:ascii="Arial" w:hAnsi="Arial" w:cs="Arial"/>
          <w:b/>
          <w:sz w:val="24"/>
          <w:szCs w:val="24"/>
          <w:u w:val="single"/>
        </w:rPr>
        <w:t>:</w:t>
      </w:r>
    </w:p>
    <w:p w:rsidR="00BB4CC6" w:rsidRPr="00F31D88" w:rsidRDefault="00F31D88" w:rsidP="00BB4C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Pentru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şuruburi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buloane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şi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piuliţe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pentru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tije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şi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conexiuni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directe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F080A">
        <w:rPr>
          <w:rFonts w:ascii="Arial" w:hAnsi="Arial" w:cs="Arial"/>
          <w:sz w:val="24"/>
          <w:szCs w:val="24"/>
        </w:rPr>
        <w:t>temperaturi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extrem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F080A">
        <w:rPr>
          <w:rFonts w:ascii="Arial" w:hAnsi="Arial" w:cs="Arial"/>
          <w:sz w:val="24"/>
          <w:szCs w:val="24"/>
        </w:rPr>
        <w:t>ridicate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F080A">
        <w:rPr>
          <w:rFonts w:ascii="Arial" w:hAnsi="Arial" w:cs="Arial"/>
          <w:sz w:val="24"/>
          <w:szCs w:val="24"/>
        </w:rPr>
        <w:t>Lubrifierea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0A">
        <w:rPr>
          <w:rFonts w:ascii="Arial" w:hAnsi="Arial" w:cs="Arial"/>
          <w:sz w:val="24"/>
          <w:szCs w:val="24"/>
        </w:rPr>
        <w:t>pieselor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F080A">
        <w:rPr>
          <w:rFonts w:ascii="Arial" w:hAnsi="Arial" w:cs="Arial"/>
          <w:sz w:val="24"/>
          <w:szCs w:val="24"/>
        </w:rPr>
        <w:t>îmbinare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motoarele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ardere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internă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flanse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si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fitinguri</w:t>
      </w:r>
      <w:proofErr w:type="spellEnd"/>
      <w:r w:rsidR="002F080A">
        <w:rPr>
          <w:rFonts w:ascii="Arial" w:hAnsi="Arial" w:cs="Arial"/>
          <w:sz w:val="24"/>
          <w:szCs w:val="24"/>
        </w:rPr>
        <w:t>,</w:t>
      </w:r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robinet</w:t>
      </w:r>
      <w:r w:rsidR="002F080A">
        <w:rPr>
          <w:rFonts w:ascii="Arial" w:hAnsi="Arial" w:cs="Arial"/>
          <w:sz w:val="24"/>
          <w:szCs w:val="24"/>
        </w:rPr>
        <w:t>i</w:t>
      </w:r>
      <w:proofErr w:type="spellEnd"/>
      <w:r w:rsidR="002F0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080A">
        <w:rPr>
          <w:rFonts w:ascii="Arial" w:hAnsi="Arial" w:cs="Arial"/>
          <w:sz w:val="24"/>
          <w:szCs w:val="24"/>
        </w:rPr>
        <w:t>c</w:t>
      </w:r>
      <w:r w:rsidR="00BB4CC6" w:rsidRPr="00BB4CC6">
        <w:rPr>
          <w:rFonts w:ascii="Arial" w:hAnsi="Arial" w:cs="Arial"/>
          <w:sz w:val="24"/>
          <w:szCs w:val="24"/>
        </w:rPr>
        <w:t>uzinet</w:t>
      </w:r>
      <w:r w:rsidR="002F080A">
        <w:rPr>
          <w:rFonts w:ascii="Arial" w:hAnsi="Arial" w:cs="Arial"/>
          <w:sz w:val="24"/>
          <w:szCs w:val="24"/>
        </w:rPr>
        <w:t>i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lubrifiere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chiar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acces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="00BB4CC6" w:rsidRPr="00BB4CC6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BB4CC6" w:rsidRPr="00BB4CC6">
        <w:rPr>
          <w:rFonts w:ascii="Arial" w:hAnsi="Arial" w:cs="Arial"/>
          <w:sz w:val="24"/>
          <w:szCs w:val="24"/>
        </w:rPr>
        <w:t>.</w:t>
      </w:r>
    </w:p>
    <w:p w:rsidR="00BB4CC6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D88" w:rsidRPr="00BB4CC6" w:rsidRDefault="00F31D88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D88" w:rsidRPr="00F31D88" w:rsidRDefault="00F31D88" w:rsidP="00BB4C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1D88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F31D8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31D88">
        <w:rPr>
          <w:rFonts w:ascii="Arial" w:hAnsi="Arial" w:cs="Arial"/>
          <w:b/>
          <w:sz w:val="24"/>
          <w:szCs w:val="24"/>
          <w:u w:val="single"/>
        </w:rPr>
        <w:t>:</w:t>
      </w:r>
    </w:p>
    <w:p w:rsidR="005E0AE6" w:rsidRDefault="00F31D88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0573A">
        <w:rPr>
          <w:rFonts w:ascii="Arial" w:hAnsi="Arial" w:cs="Arial"/>
          <w:sz w:val="24"/>
          <w:szCs w:val="24"/>
        </w:rPr>
        <w:t>Ofera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r w:rsidR="0030573A" w:rsidRPr="00BB4CC6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30573A" w:rsidRPr="00BB4CC6">
        <w:rPr>
          <w:rFonts w:ascii="Arial" w:hAnsi="Arial" w:cs="Arial"/>
          <w:sz w:val="24"/>
          <w:szCs w:val="24"/>
        </w:rPr>
        <w:t>protecţie</w:t>
      </w:r>
      <w:proofErr w:type="spellEnd"/>
      <w:r w:rsidR="0030573A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573A" w:rsidRPr="00BB4CC6">
        <w:rPr>
          <w:rFonts w:ascii="Arial" w:hAnsi="Arial" w:cs="Arial"/>
          <w:sz w:val="24"/>
          <w:szCs w:val="24"/>
        </w:rPr>
        <w:t>eficientă</w:t>
      </w:r>
      <w:proofErr w:type="spellEnd"/>
      <w:r w:rsidR="0030573A" w:rsidRPr="00BB4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1100°</w:t>
      </w:r>
      <w:r w:rsidRPr="00BB4CC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cat</w:t>
      </w:r>
      <w:r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573A" w:rsidRPr="00BB4CC6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impotriva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573A">
        <w:rPr>
          <w:rFonts w:ascii="Arial" w:hAnsi="Arial" w:cs="Arial"/>
          <w:sz w:val="24"/>
          <w:szCs w:val="24"/>
        </w:rPr>
        <w:t>efectelor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solvent</w:t>
      </w:r>
      <w:r>
        <w:rPr>
          <w:rFonts w:ascii="Arial" w:hAnsi="Arial" w:cs="Arial"/>
          <w:sz w:val="24"/>
          <w:szCs w:val="24"/>
        </w:rPr>
        <w:t>ilor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</w:t>
      </w:r>
      <w:r w:rsidR="00BB4CC6"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CC6" w:rsidRPr="00BB4CC6">
        <w:rPr>
          <w:rFonts w:ascii="Arial" w:hAnsi="Arial" w:cs="Arial"/>
          <w:sz w:val="24"/>
          <w:szCs w:val="24"/>
        </w:rPr>
        <w:t>uzura</w:t>
      </w:r>
      <w:proofErr w:type="spellEnd"/>
      <w:r w:rsidR="00BB4CC6" w:rsidRPr="00BB4CC6">
        <w:rPr>
          <w:rFonts w:ascii="Arial" w:hAnsi="Arial" w:cs="Arial"/>
          <w:sz w:val="24"/>
          <w:szCs w:val="24"/>
        </w:rPr>
        <w:t xml:space="preserve">-cost. </w:t>
      </w:r>
    </w:p>
    <w:p w:rsidR="00F31D88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BB4CC6">
        <w:rPr>
          <w:rFonts w:ascii="Arial" w:hAnsi="Arial" w:cs="Arial"/>
          <w:sz w:val="24"/>
          <w:szCs w:val="24"/>
        </w:rPr>
        <w:t>Facuta</w:t>
      </w:r>
      <w:proofErr w:type="spellEnd"/>
      <w:r w:rsidR="00F31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31D88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F3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D88">
        <w:rPr>
          <w:rFonts w:ascii="Arial" w:hAnsi="Arial" w:cs="Arial"/>
          <w:sz w:val="24"/>
          <w:szCs w:val="24"/>
        </w:rPr>
        <w:t>neutralizeze</w:t>
      </w:r>
      <w:proofErr w:type="spellEnd"/>
      <w:r w:rsidR="00F3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D88">
        <w:rPr>
          <w:rFonts w:ascii="Arial" w:hAnsi="Arial" w:cs="Arial"/>
          <w:sz w:val="24"/>
          <w:szCs w:val="24"/>
        </w:rPr>
        <w:t>piesele</w:t>
      </w:r>
      <w:proofErr w:type="spellEnd"/>
      <w:r w:rsidR="00F31D88">
        <w:rPr>
          <w:rFonts w:ascii="Arial" w:hAnsi="Arial" w:cs="Arial"/>
          <w:sz w:val="24"/>
          <w:szCs w:val="24"/>
        </w:rPr>
        <w:t xml:space="preserve"> de contact</w:t>
      </w:r>
      <w:r w:rsidR="005E0AE6">
        <w:rPr>
          <w:rFonts w:ascii="Arial" w:hAnsi="Arial" w:cs="Arial"/>
          <w:sz w:val="24"/>
          <w:szCs w:val="24"/>
        </w:rPr>
        <w:t xml:space="preserve"> a</w:t>
      </w:r>
      <w:r w:rsidR="00F3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AE6" w:rsidRPr="00BB4CC6">
        <w:rPr>
          <w:rFonts w:ascii="Arial" w:hAnsi="Arial" w:cs="Arial"/>
          <w:sz w:val="24"/>
          <w:szCs w:val="24"/>
        </w:rPr>
        <w:t>metal</w:t>
      </w:r>
      <w:r w:rsidR="005E0AE6">
        <w:rPr>
          <w:rFonts w:ascii="Arial" w:hAnsi="Arial" w:cs="Arial"/>
          <w:sz w:val="24"/>
          <w:szCs w:val="24"/>
        </w:rPr>
        <w:t>elor</w:t>
      </w:r>
      <w:proofErr w:type="spellEnd"/>
      <w:r w:rsidR="005E0AE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31D88" w:rsidRPr="00BB4CC6">
        <w:rPr>
          <w:rFonts w:ascii="Arial" w:hAnsi="Arial" w:cs="Arial"/>
          <w:sz w:val="24"/>
          <w:szCs w:val="24"/>
        </w:rPr>
        <w:t>aditivi</w:t>
      </w:r>
      <w:r w:rsidR="005E0AE6">
        <w:rPr>
          <w:rFonts w:ascii="Arial" w:hAnsi="Arial" w:cs="Arial"/>
          <w:sz w:val="24"/>
          <w:szCs w:val="24"/>
        </w:rPr>
        <w:t>i</w:t>
      </w:r>
      <w:proofErr w:type="spellEnd"/>
      <w:r w:rsidR="00F3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D88">
        <w:rPr>
          <w:rFonts w:ascii="Arial" w:hAnsi="Arial" w:cs="Arial"/>
          <w:sz w:val="24"/>
          <w:szCs w:val="24"/>
        </w:rPr>
        <w:t>speciali</w:t>
      </w:r>
      <w:proofErr w:type="spellEnd"/>
      <w:r w:rsidRPr="00BB4CC6">
        <w:rPr>
          <w:rFonts w:ascii="Arial" w:hAnsi="Arial" w:cs="Arial"/>
          <w:sz w:val="24"/>
          <w:szCs w:val="24"/>
        </w:rPr>
        <w:t>.</w:t>
      </w:r>
    </w:p>
    <w:p w:rsidR="00BB4CC6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4CC6">
        <w:rPr>
          <w:rFonts w:ascii="Arial" w:hAnsi="Arial" w:cs="Arial"/>
          <w:sz w:val="24"/>
          <w:szCs w:val="24"/>
        </w:rPr>
        <w:t>Pe</w:t>
      </w:r>
      <w:proofErr w:type="spellEnd"/>
      <w:r w:rsidRPr="00BB4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CC6">
        <w:rPr>
          <w:rFonts w:ascii="Arial" w:hAnsi="Arial" w:cs="Arial"/>
          <w:sz w:val="24"/>
          <w:szCs w:val="24"/>
        </w:rPr>
        <w:t>bază</w:t>
      </w:r>
      <w:proofErr w:type="spellEnd"/>
      <w:r w:rsidRPr="00BB4C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4CC6">
        <w:rPr>
          <w:rFonts w:ascii="Arial" w:hAnsi="Arial" w:cs="Arial"/>
          <w:sz w:val="24"/>
          <w:szCs w:val="24"/>
        </w:rPr>
        <w:t>cupru</w:t>
      </w:r>
      <w:proofErr w:type="spellEnd"/>
      <w:r w:rsidRPr="00BB4CC6">
        <w:rPr>
          <w:rFonts w:ascii="Arial" w:hAnsi="Arial" w:cs="Arial"/>
          <w:sz w:val="24"/>
          <w:szCs w:val="24"/>
        </w:rPr>
        <w:t>.</w:t>
      </w:r>
      <w:proofErr w:type="gramEnd"/>
    </w:p>
    <w:p w:rsidR="00B2086F" w:rsidRDefault="00B2086F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086F" w:rsidRDefault="00B2086F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B4CC6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138"/>
        <w:gridCol w:w="1800"/>
        <w:gridCol w:w="1638"/>
      </w:tblGrid>
      <w:tr w:rsidR="00BB4CC6" w:rsidTr="00B2086F">
        <w:trPr>
          <w:trHeight w:val="620"/>
        </w:trPr>
        <w:tc>
          <w:tcPr>
            <w:tcW w:w="6138" w:type="dxa"/>
            <w:tcBorders>
              <w:right w:val="single" w:sz="4" w:space="0" w:color="auto"/>
            </w:tcBorders>
          </w:tcPr>
          <w:p w:rsidR="00B2086F" w:rsidRDefault="00B2086F" w:rsidP="00B2086F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Montagepaste</w:t>
            </w:r>
            <w:proofErr w:type="spellEnd"/>
          </w:p>
          <w:p w:rsidR="00BB4CC6" w:rsidRPr="00B2086F" w:rsidRDefault="00B2086F" w:rsidP="00B2086F">
            <w:pPr>
              <w:jc w:val="center"/>
              <w:rPr>
                <w:rFonts w:ascii="Arial" w:hAnsi="Arial" w:cs="Arial"/>
              </w:rPr>
            </w:pPr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(Pasta de </w:t>
            </w:r>
            <w:proofErr w:type="spellStart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montaj</w:t>
            </w:r>
            <w:proofErr w:type="spellEnd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temperaturi</w:t>
            </w:r>
            <w:proofErr w:type="spellEnd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ridicate</w:t>
            </w:r>
            <w:proofErr w:type="spellEnd"/>
            <w:r w:rsidRPr="00B2086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B4CC6" w:rsidRPr="002C5AA4" w:rsidRDefault="00BB4CC6" w:rsidP="00911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BB4CC6" w:rsidRPr="002C5AA4" w:rsidRDefault="00BB4CC6" w:rsidP="00911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BB4CC6" w:rsidTr="00B2086F">
        <w:trPr>
          <w:trHeight w:val="251"/>
        </w:trPr>
        <w:tc>
          <w:tcPr>
            <w:tcW w:w="6138" w:type="dxa"/>
            <w:tcBorders>
              <w:right w:val="single" w:sz="4" w:space="0" w:color="auto"/>
            </w:tcBorders>
          </w:tcPr>
          <w:p w:rsidR="00BB4CC6" w:rsidRPr="00E57BF5" w:rsidRDefault="00B2086F" w:rsidP="0091181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10</w:t>
            </w:r>
            <w:r w:rsidR="00BB4CC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 g - tub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B4CC6" w:rsidRPr="00E57BF5" w:rsidRDefault="00BB4CC6" w:rsidP="009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BB4CC6" w:rsidRPr="00E57BF5" w:rsidRDefault="00BB4CC6" w:rsidP="00B208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</w:t>
            </w:r>
            <w:r w:rsidR="00B2086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 w:rsidR="00B2086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B2086F" w:rsidTr="00B2086F">
        <w:trPr>
          <w:trHeight w:val="377"/>
        </w:trPr>
        <w:tc>
          <w:tcPr>
            <w:tcW w:w="6138" w:type="dxa"/>
          </w:tcPr>
          <w:p w:rsidR="00B2086F" w:rsidRPr="00E57BF5" w:rsidRDefault="00B2086F" w:rsidP="0091181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g -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Cutie</w:t>
            </w:r>
          </w:p>
        </w:tc>
        <w:tc>
          <w:tcPr>
            <w:tcW w:w="1800" w:type="dxa"/>
          </w:tcPr>
          <w:p w:rsidR="00B2086F" w:rsidRPr="00E57BF5" w:rsidRDefault="00B2086F" w:rsidP="009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638" w:type="dxa"/>
          </w:tcPr>
          <w:p w:rsidR="00B2086F" w:rsidRPr="00E57BF5" w:rsidRDefault="00B2086F" w:rsidP="00B2086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BB4CC6" w:rsidRPr="00BB4CC6" w:rsidRDefault="00BB4CC6" w:rsidP="00BB4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BB4CC6" w:rsidRPr="00BB4CC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BB4CC6"/>
    <w:rsid w:val="002B6B8B"/>
    <w:rsid w:val="002F080A"/>
    <w:rsid w:val="0030573A"/>
    <w:rsid w:val="005E0AE6"/>
    <w:rsid w:val="009D5240"/>
    <w:rsid w:val="00B2086F"/>
    <w:rsid w:val="00BB4CC6"/>
    <w:rsid w:val="00C7062C"/>
    <w:rsid w:val="00E03082"/>
    <w:rsid w:val="00F3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4CC6"/>
    <w:pPr>
      <w:spacing w:after="0" w:line="240" w:lineRule="auto"/>
    </w:pPr>
  </w:style>
  <w:style w:type="table" w:styleId="TableGrid">
    <w:name w:val="Table Grid"/>
    <w:basedOn w:val="TableNormal"/>
    <w:uiPriority w:val="59"/>
    <w:rsid w:val="00BB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2010-09-12T19:37:00Z</dcterms:created>
  <dcterms:modified xsi:type="dcterms:W3CDTF">2010-09-12T20:48:00Z</dcterms:modified>
</cp:coreProperties>
</file>